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F8" w:rsidRDefault="00B856F8" w:rsidP="00783817"/>
    <w:p w:rsidR="0072082C" w:rsidRDefault="0072082C" w:rsidP="00783817"/>
    <w:p w:rsidR="0072082C" w:rsidRDefault="0072082C" w:rsidP="00783817"/>
    <w:p w:rsidR="00783817" w:rsidRPr="009A7F0D" w:rsidRDefault="00720203" w:rsidP="00783817">
      <w:r>
        <w:rPr>
          <w:noProof/>
        </w:rPr>
        <w:drawing>
          <wp:anchor distT="0" distB="0" distL="114300" distR="114300" simplePos="0" relativeHeight="251657216" behindDoc="1" locked="0" layoutInCell="1" allowOverlap="1" wp14:anchorId="732509AE" wp14:editId="6EF15ABC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Pr="00BD6890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val="en-US"/>
        </w:rPr>
      </w:pPr>
      <w:r w:rsidRPr="00BD6890">
        <w:rPr>
          <w:noProof/>
          <w:u w:val="single"/>
          <w:lang w:val="en-US"/>
        </w:rPr>
        <w:t>Press release</w:t>
      </w:r>
      <w:r w:rsidRPr="00BD6890">
        <w:rPr>
          <w:szCs w:val="22"/>
          <w:lang w:val="en-US"/>
        </w:rPr>
        <w:t xml:space="preserve"> </w:t>
      </w:r>
      <w:r w:rsidRPr="00BD6890">
        <w:rPr>
          <w:szCs w:val="22"/>
          <w:lang w:val="en-US"/>
        </w:rPr>
        <w:tab/>
      </w:r>
      <w:r w:rsidRPr="00BD6890">
        <w:rPr>
          <w:b w:val="0"/>
          <w:sz w:val="22"/>
          <w:szCs w:val="22"/>
          <w:lang w:val="en-US"/>
        </w:rPr>
        <w:t>Sulz am Neckar, Germany, August 2016</w:t>
      </w:r>
    </w:p>
    <w:p w:rsidR="00B856F8" w:rsidRPr="000313C2" w:rsidRDefault="00B856F8" w:rsidP="009D3D97">
      <w:pPr>
        <w:rPr>
          <w:rFonts w:cs="Arial"/>
          <w:sz w:val="22"/>
          <w:szCs w:val="22"/>
          <w:lang w:val="x-none"/>
        </w:rPr>
      </w:pPr>
    </w:p>
    <w:p w:rsidR="00B856F8" w:rsidRPr="00BD6890" w:rsidRDefault="00B856F8" w:rsidP="009D3D97">
      <w:pPr>
        <w:rPr>
          <w:rFonts w:cs="Arial"/>
          <w:sz w:val="22"/>
          <w:szCs w:val="22"/>
          <w:lang w:val="en-US"/>
        </w:rPr>
      </w:pPr>
    </w:p>
    <w:p w:rsidR="00BC45FA" w:rsidRPr="00BD6890" w:rsidRDefault="00FA2AE7" w:rsidP="00BC45FA">
      <w:pPr>
        <w:rPr>
          <w:rFonts w:cs="Arial"/>
          <w:sz w:val="22"/>
          <w:szCs w:val="22"/>
          <w:lang w:val="en-US"/>
        </w:rPr>
      </w:pPr>
      <w:r w:rsidRPr="00BD6890">
        <w:rPr>
          <w:rFonts w:cs="Arial"/>
          <w:sz w:val="22"/>
          <w:szCs w:val="22"/>
          <w:lang w:val="en-US"/>
        </w:rPr>
        <w:t>KIPP at the AMB - Hall 1 | Stand 1I71</w:t>
      </w:r>
    </w:p>
    <w:p w:rsidR="00BC45FA" w:rsidRPr="00BD6890" w:rsidRDefault="00A60333" w:rsidP="00BC45FA">
      <w:pPr>
        <w:keepNext/>
        <w:spacing w:before="240" w:after="60"/>
        <w:outlineLvl w:val="0"/>
        <w:rPr>
          <w:rFonts w:eastAsia="Times"/>
          <w:b/>
          <w:kern w:val="32"/>
          <w:sz w:val="32"/>
          <w:szCs w:val="32"/>
          <w:lang w:val="en-US" w:eastAsia="x-none"/>
        </w:rPr>
      </w:pPr>
      <w:r w:rsidRPr="00BD6890">
        <w:rPr>
          <w:rFonts w:eastAsia="Times"/>
          <w:b/>
          <w:kern w:val="32"/>
          <w:sz w:val="32"/>
          <w:szCs w:val="32"/>
          <w:lang w:val="en-US"/>
        </w:rPr>
        <w:t>Clamping, machining, manufacturing – complete solutions from KIPP</w:t>
      </w:r>
    </w:p>
    <w:p w:rsidR="00BC45FA" w:rsidRPr="00BD6890" w:rsidRDefault="00BC45FA" w:rsidP="00BC45FA">
      <w:pPr>
        <w:spacing w:line="360" w:lineRule="auto"/>
        <w:rPr>
          <w:b/>
          <w:bCs/>
          <w:lang w:val="en-US" w:eastAsia="x-none"/>
        </w:rPr>
      </w:pPr>
    </w:p>
    <w:p w:rsidR="00FA2AE7" w:rsidRPr="00BD6890" w:rsidRDefault="00FA2AE7" w:rsidP="00FA2AE7">
      <w:pPr>
        <w:spacing w:line="276" w:lineRule="auto"/>
        <w:rPr>
          <w:b/>
          <w:bCs/>
          <w:sz w:val="22"/>
          <w:szCs w:val="22"/>
          <w:lang w:val="en-US" w:eastAsia="x-none"/>
        </w:rPr>
      </w:pPr>
      <w:r w:rsidRPr="00BD6890">
        <w:rPr>
          <w:b/>
          <w:bCs/>
          <w:sz w:val="22"/>
          <w:szCs w:val="22"/>
          <w:lang w:val="en-US"/>
        </w:rPr>
        <w:t xml:space="preserve">The HEINRICH KIPP WERK released the new WORKHOLDING SYSTEMS catalogue at the end of 2015. The catalogue contains more than 2000 clamping components, including the UNI lock zero-point clamping system, the UNI lock 5-axis modular system </w:t>
      </w:r>
      <w:r w:rsidRPr="00BD6890">
        <w:rPr>
          <w:b/>
          <w:bCs/>
          <w:sz w:val="22"/>
          <w:szCs w:val="22"/>
          <w:lang w:val="en-US"/>
        </w:rPr>
        <w:br/>
        <w:t xml:space="preserve">and the 5-axis clamping system compact. </w:t>
      </w:r>
    </w:p>
    <w:p w:rsidR="00A545CE" w:rsidRPr="00BD6890" w:rsidRDefault="00A545CE" w:rsidP="00BC45FA">
      <w:pPr>
        <w:spacing w:line="276" w:lineRule="auto"/>
        <w:rPr>
          <w:sz w:val="22"/>
          <w:szCs w:val="22"/>
          <w:lang w:val="en-US"/>
        </w:rPr>
      </w:pPr>
    </w:p>
    <w:p w:rsidR="00730D57" w:rsidRPr="00BD6890" w:rsidRDefault="00937D05" w:rsidP="00937D05">
      <w:pPr>
        <w:spacing w:line="276" w:lineRule="auto"/>
        <w:rPr>
          <w:rFonts w:cs="Arial"/>
          <w:sz w:val="22"/>
          <w:szCs w:val="22"/>
          <w:lang w:val="en-US"/>
        </w:rPr>
      </w:pPr>
      <w:r w:rsidRPr="00BD6890">
        <w:rPr>
          <w:rFonts w:cs="Arial"/>
          <w:sz w:val="22"/>
          <w:szCs w:val="22"/>
          <w:lang w:val="en-US"/>
        </w:rPr>
        <w:t xml:space="preserve">The UNI lock zero-point clamping system from KIPP facilitates the quick and precise clamping of fixtures and clamping components. This optimises work on </w:t>
      </w:r>
      <w:proofErr w:type="gramStart"/>
      <w:r w:rsidRPr="00BD6890">
        <w:rPr>
          <w:rFonts w:cs="Arial"/>
          <w:sz w:val="22"/>
          <w:szCs w:val="22"/>
          <w:lang w:val="en-US"/>
        </w:rPr>
        <w:t>machine-tools</w:t>
      </w:r>
      <w:proofErr w:type="gramEnd"/>
      <w:r w:rsidRPr="00BD6890">
        <w:rPr>
          <w:rFonts w:cs="Arial"/>
          <w:sz w:val="22"/>
          <w:szCs w:val="22"/>
          <w:lang w:val="en-US"/>
        </w:rPr>
        <w:t>, machining centres and measuring equipment:</w:t>
      </w:r>
    </w:p>
    <w:p w:rsidR="00730D57" w:rsidRPr="00BD6890" w:rsidRDefault="00730D57" w:rsidP="00730D57">
      <w:pPr>
        <w:spacing w:line="276" w:lineRule="auto"/>
        <w:rPr>
          <w:rFonts w:cs="Arial"/>
          <w:sz w:val="22"/>
          <w:szCs w:val="22"/>
          <w:lang w:val="en-US"/>
        </w:rPr>
      </w:pPr>
    </w:p>
    <w:p w:rsidR="00730D57" w:rsidRPr="00BD6890" w:rsidRDefault="00730D57" w:rsidP="00730D5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b/>
          <w:lang w:val="en-US"/>
        </w:rPr>
      </w:pPr>
      <w:r w:rsidRPr="00BD6890">
        <w:rPr>
          <w:rFonts w:ascii="Arial" w:hAnsi="Arial" w:cs="Arial"/>
          <w:b/>
          <w:lang w:val="en-US"/>
        </w:rPr>
        <w:t>Workpieces or fixtures can be exchanged in seconds</w:t>
      </w:r>
    </w:p>
    <w:p w:rsidR="00967573" w:rsidRPr="00BD6890" w:rsidRDefault="00FD5AAF" w:rsidP="00730D5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b/>
          <w:lang w:val="en-US"/>
        </w:rPr>
      </w:pPr>
      <w:r w:rsidRPr="00BD6890">
        <w:rPr>
          <w:rFonts w:ascii="Arial" w:hAnsi="Arial" w:cs="Arial"/>
          <w:b/>
          <w:lang w:val="en-US"/>
        </w:rPr>
        <w:t>Significant reduction of set-up times</w:t>
      </w:r>
    </w:p>
    <w:p w:rsidR="00730D57" w:rsidRPr="00BD6890" w:rsidRDefault="00730D57" w:rsidP="00730D5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b/>
          <w:lang w:val="en-US"/>
        </w:rPr>
      </w:pPr>
      <w:r w:rsidRPr="00BD6890">
        <w:rPr>
          <w:rFonts w:ascii="Arial" w:hAnsi="Arial" w:cs="Arial"/>
          <w:b/>
          <w:lang w:val="en-US"/>
        </w:rPr>
        <w:t>Positive locking and retaining force up to 75,000 N</w:t>
      </w:r>
    </w:p>
    <w:p w:rsidR="00730D57" w:rsidRDefault="00730D57" w:rsidP="00730D5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100% compatibility with 5-axis modular system</w:t>
      </w:r>
    </w:p>
    <w:p w:rsidR="005B6A34" w:rsidRPr="007254D5" w:rsidRDefault="005B6A34" w:rsidP="005B6A34">
      <w:pPr>
        <w:pStyle w:val="Listenabsatz"/>
        <w:spacing w:line="276" w:lineRule="auto"/>
        <w:rPr>
          <w:rFonts w:ascii="Arial" w:hAnsi="Arial" w:cs="Arial"/>
          <w:b/>
        </w:rPr>
      </w:pPr>
    </w:p>
    <w:p w:rsidR="009F72EF" w:rsidRPr="00BD6890" w:rsidRDefault="00BB3DF9" w:rsidP="00BB3DF9">
      <w:pPr>
        <w:rPr>
          <w:sz w:val="22"/>
          <w:szCs w:val="22"/>
          <w:lang w:val="en-US"/>
        </w:rPr>
      </w:pPr>
      <w:r w:rsidRPr="00BD6890">
        <w:rPr>
          <w:sz w:val="22"/>
          <w:szCs w:val="22"/>
          <w:lang w:val="en-US"/>
        </w:rPr>
        <w:t xml:space="preserve">The compatible KIPP UNI lock 5-axis modular system </w:t>
      </w:r>
      <w:proofErr w:type="gramStart"/>
      <w:r w:rsidRPr="00BD6890">
        <w:rPr>
          <w:sz w:val="22"/>
          <w:szCs w:val="22"/>
          <w:lang w:val="en-US"/>
        </w:rPr>
        <w:t>was developed</w:t>
      </w:r>
      <w:proofErr w:type="gramEnd"/>
      <w:r w:rsidRPr="00BD6890">
        <w:rPr>
          <w:sz w:val="22"/>
          <w:szCs w:val="22"/>
          <w:lang w:val="en-US"/>
        </w:rPr>
        <w:t xml:space="preserve"> specifically for 5-side machining. Also ideal for clamping complex workpieces. They </w:t>
      </w:r>
      <w:proofErr w:type="gramStart"/>
      <w:r w:rsidRPr="00BD6890">
        <w:rPr>
          <w:sz w:val="22"/>
          <w:szCs w:val="22"/>
          <w:lang w:val="en-US"/>
        </w:rPr>
        <w:t>can be completely machined</w:t>
      </w:r>
      <w:proofErr w:type="gramEnd"/>
      <w:r w:rsidRPr="00BD6890">
        <w:rPr>
          <w:sz w:val="22"/>
          <w:szCs w:val="22"/>
          <w:lang w:val="en-US"/>
        </w:rPr>
        <w:t xml:space="preserve"> in a single clamping setup and are positively coupled with the 5-axis modular system. </w:t>
      </w:r>
    </w:p>
    <w:p w:rsidR="009F72EF" w:rsidRPr="00BD6890" w:rsidRDefault="00BB3DF9" w:rsidP="009F72EF">
      <w:pPr>
        <w:rPr>
          <w:color w:val="FF0000"/>
          <w:sz w:val="22"/>
          <w:szCs w:val="22"/>
          <w:lang w:val="en-US"/>
        </w:rPr>
      </w:pPr>
      <w:r w:rsidRPr="00BD6890">
        <w:rPr>
          <w:sz w:val="22"/>
          <w:szCs w:val="22"/>
          <w:lang w:val="en-US"/>
        </w:rPr>
        <w:t xml:space="preserve">The modular construction and the wide variety of modules allows the system to be individually </w:t>
      </w:r>
      <w:proofErr w:type="gramStart"/>
      <w:r w:rsidRPr="00BD6890">
        <w:rPr>
          <w:sz w:val="22"/>
          <w:szCs w:val="22"/>
          <w:lang w:val="en-US"/>
        </w:rPr>
        <w:t>configured</w:t>
      </w:r>
      <w:proofErr w:type="gramEnd"/>
      <w:r w:rsidRPr="00BD6890">
        <w:rPr>
          <w:sz w:val="22"/>
          <w:szCs w:val="22"/>
          <w:lang w:val="en-US"/>
        </w:rPr>
        <w:t xml:space="preserve"> and recombined for all applications. More than 70 elements are available. An innovative expansion of the range in the form of a smaller modular system </w:t>
      </w:r>
      <w:proofErr w:type="gramStart"/>
      <w:r w:rsidRPr="00BD6890">
        <w:rPr>
          <w:sz w:val="22"/>
          <w:szCs w:val="22"/>
          <w:lang w:val="en-US"/>
        </w:rPr>
        <w:t>will be presented</w:t>
      </w:r>
      <w:proofErr w:type="gramEnd"/>
      <w:r w:rsidRPr="00BD6890">
        <w:rPr>
          <w:sz w:val="22"/>
          <w:szCs w:val="22"/>
          <w:lang w:val="en-US"/>
        </w:rPr>
        <w:t xml:space="preserve"> at the AMB.</w:t>
      </w:r>
    </w:p>
    <w:p w:rsidR="00BB3DF9" w:rsidRPr="00BD6890" w:rsidRDefault="00BB3DF9" w:rsidP="00937D05">
      <w:pPr>
        <w:spacing w:line="276" w:lineRule="auto"/>
        <w:rPr>
          <w:rFonts w:cs="Arial"/>
          <w:sz w:val="22"/>
          <w:szCs w:val="22"/>
          <w:lang w:val="en-US"/>
        </w:rPr>
      </w:pPr>
    </w:p>
    <w:p w:rsidR="006F3701" w:rsidRPr="00BD6890" w:rsidRDefault="00BB3DF9" w:rsidP="00BB3DF9">
      <w:pPr>
        <w:spacing w:line="276" w:lineRule="auto"/>
        <w:rPr>
          <w:bCs/>
          <w:color w:val="000000"/>
          <w:sz w:val="22"/>
          <w:szCs w:val="22"/>
          <w:lang w:val="en-US"/>
        </w:rPr>
      </w:pPr>
      <w:r w:rsidRPr="00BD6890">
        <w:rPr>
          <w:rFonts w:cs="Arial"/>
          <w:color w:val="000000"/>
          <w:sz w:val="22"/>
          <w:szCs w:val="22"/>
          <w:lang w:val="en-US"/>
        </w:rPr>
        <w:t>With its "</w:t>
      </w:r>
      <w:r w:rsidRPr="00BD6890">
        <w:rPr>
          <w:bCs/>
          <w:color w:val="000000"/>
          <w:sz w:val="22"/>
          <w:szCs w:val="22"/>
          <w:lang w:val="en-US"/>
        </w:rPr>
        <w:t xml:space="preserve">5-axis clamping system compact", KIPP is setting new standards for </w:t>
      </w:r>
      <w:r w:rsidRPr="00BD6890">
        <w:rPr>
          <w:bCs/>
          <w:sz w:val="22"/>
          <w:szCs w:val="22"/>
          <w:lang w:val="en-US"/>
        </w:rPr>
        <w:t xml:space="preserve">5-side machining </w:t>
      </w:r>
      <w:r w:rsidRPr="00BD6890">
        <w:rPr>
          <w:bCs/>
          <w:color w:val="000000"/>
          <w:sz w:val="22"/>
          <w:szCs w:val="22"/>
          <w:lang w:val="en-US"/>
        </w:rPr>
        <w:t>of complex workpieces on modern 5-axis machines. Key features:</w:t>
      </w:r>
    </w:p>
    <w:p w:rsidR="007E2F2C" w:rsidRPr="00BD6890" w:rsidRDefault="00BB3DF9" w:rsidP="00BB3DF9">
      <w:pPr>
        <w:spacing w:line="276" w:lineRule="auto"/>
        <w:rPr>
          <w:bCs/>
          <w:color w:val="000000"/>
          <w:sz w:val="22"/>
          <w:szCs w:val="22"/>
          <w:lang w:val="en-US"/>
        </w:rPr>
      </w:pPr>
      <w:proofErr w:type="gramStart"/>
      <w:r w:rsidRPr="00BD6890">
        <w:rPr>
          <w:bCs/>
          <w:color w:val="000000"/>
          <w:sz w:val="22"/>
          <w:szCs w:val="22"/>
          <w:lang w:val="en-US"/>
        </w:rPr>
        <w:t>new</w:t>
      </w:r>
      <w:proofErr w:type="gramEnd"/>
      <w:r w:rsidRPr="00BD6890">
        <w:rPr>
          <w:bCs/>
          <w:color w:val="000000"/>
          <w:sz w:val="22"/>
          <w:szCs w:val="22"/>
          <w:lang w:val="en-US"/>
        </w:rPr>
        <w:t xml:space="preserve"> clamping technology</w:t>
      </w:r>
      <w:r w:rsidRPr="00BD6890">
        <w:rPr>
          <w:bCs/>
          <w:sz w:val="22"/>
          <w:szCs w:val="22"/>
          <w:lang w:val="en-US"/>
        </w:rPr>
        <w:t xml:space="preserve"> with integrated positive down function along with flexibility for small and large workpieces.</w:t>
      </w:r>
    </w:p>
    <w:p w:rsidR="007E2F2C" w:rsidRPr="00BD6890" w:rsidRDefault="007E2F2C" w:rsidP="00BB3DF9">
      <w:pPr>
        <w:spacing w:line="276" w:lineRule="auto"/>
        <w:rPr>
          <w:bCs/>
          <w:color w:val="000000"/>
          <w:sz w:val="22"/>
          <w:szCs w:val="22"/>
          <w:lang w:val="en-US"/>
        </w:rPr>
      </w:pPr>
    </w:p>
    <w:p w:rsidR="00BB3DF9" w:rsidRDefault="007E2F2C" w:rsidP="00BB3DF9">
      <w:pPr>
        <w:spacing w:line="276" w:lineRule="auto"/>
        <w:rPr>
          <w:rFonts w:cs="Arial"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Advantages: </w:t>
      </w:r>
    </w:p>
    <w:p w:rsidR="005B6A34" w:rsidRPr="00BD6890" w:rsidRDefault="005B6A34" w:rsidP="007E2F2C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b/>
          <w:lang w:val="en-US"/>
        </w:rPr>
      </w:pPr>
      <w:r w:rsidRPr="00BD6890">
        <w:rPr>
          <w:rFonts w:ascii="Arial" w:hAnsi="Arial" w:cs="Arial"/>
          <w:b/>
          <w:lang w:val="en-US"/>
        </w:rPr>
        <w:t>Positive down effect on both jaw plates</w:t>
      </w:r>
    </w:p>
    <w:p w:rsidR="00BB3DF9" w:rsidRPr="00BD6890" w:rsidRDefault="005B6A34" w:rsidP="007E2F2C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b/>
          <w:lang w:val="en-US"/>
        </w:rPr>
      </w:pPr>
      <w:r w:rsidRPr="00BD6890">
        <w:rPr>
          <w:rFonts w:ascii="Arial" w:hAnsi="Arial" w:cs="Arial"/>
          <w:b/>
          <w:lang w:val="en-US"/>
        </w:rPr>
        <w:t>Very high tractive force and rigidity in the system</w:t>
      </w:r>
    </w:p>
    <w:p w:rsidR="00BB3DF9" w:rsidRPr="00BD6890" w:rsidRDefault="005B6A34" w:rsidP="00BB3DF9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b/>
          <w:lang w:val="en-US"/>
        </w:rPr>
      </w:pPr>
      <w:r w:rsidRPr="00BD6890">
        <w:rPr>
          <w:rFonts w:ascii="Arial" w:hAnsi="Arial" w:cs="Arial"/>
          <w:b/>
          <w:lang w:val="en-US"/>
        </w:rPr>
        <w:t>Clamping width up to 320 mm, freely extendable</w:t>
      </w:r>
    </w:p>
    <w:p w:rsidR="00BB3DF9" w:rsidRPr="00BD6890" w:rsidRDefault="005B6A34" w:rsidP="00FD5AAF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b/>
          <w:lang w:val="en-US"/>
        </w:rPr>
      </w:pPr>
      <w:r w:rsidRPr="00BD6890">
        <w:rPr>
          <w:rFonts w:ascii="Arial" w:hAnsi="Arial" w:cs="Arial"/>
          <w:b/>
          <w:lang w:val="en-US"/>
        </w:rPr>
        <w:t>Excellent tool accessibility which in turn increases tool service life</w:t>
      </w:r>
    </w:p>
    <w:p w:rsidR="00FD5AAF" w:rsidRPr="00BD6890" w:rsidRDefault="00FD5AAF" w:rsidP="0072082C">
      <w:pPr>
        <w:spacing w:line="276" w:lineRule="auto"/>
        <w:rPr>
          <w:rFonts w:cs="Arial"/>
          <w:b/>
          <w:color w:val="FF0000"/>
          <w:lang w:val="en-US"/>
        </w:rPr>
      </w:pPr>
    </w:p>
    <w:p w:rsidR="005B6A34" w:rsidRPr="00BD6890" w:rsidRDefault="00730D57" w:rsidP="009F72EF">
      <w:pPr>
        <w:spacing w:line="276" w:lineRule="auto"/>
        <w:rPr>
          <w:rFonts w:cs="Arial"/>
          <w:sz w:val="22"/>
          <w:szCs w:val="22"/>
          <w:lang w:val="en-US"/>
        </w:rPr>
      </w:pPr>
      <w:r w:rsidRPr="00BD6890">
        <w:rPr>
          <w:rFonts w:cs="Arial"/>
          <w:sz w:val="22"/>
          <w:szCs w:val="22"/>
          <w:lang w:val="en-US"/>
        </w:rPr>
        <w:t xml:space="preserve">KIPP will be presenting products with a proven </w:t>
      </w:r>
      <w:proofErr w:type="gramStart"/>
      <w:r w:rsidRPr="00BD6890">
        <w:rPr>
          <w:rFonts w:cs="Arial"/>
          <w:sz w:val="22"/>
          <w:szCs w:val="22"/>
          <w:lang w:val="en-US"/>
        </w:rPr>
        <w:t>track record</w:t>
      </w:r>
      <w:proofErr w:type="gramEnd"/>
      <w:r w:rsidRPr="00BD6890">
        <w:rPr>
          <w:rFonts w:cs="Arial"/>
          <w:sz w:val="22"/>
          <w:szCs w:val="22"/>
          <w:lang w:val="en-US"/>
        </w:rPr>
        <w:t xml:space="preserve"> at the AMB in Stuttgart, showing how they can be combined to create perfect all-round solutions.</w:t>
      </w:r>
    </w:p>
    <w:p w:rsidR="005B6A34" w:rsidRPr="00BD6890" w:rsidRDefault="005B6A34" w:rsidP="00783817">
      <w:pPr>
        <w:rPr>
          <w:rFonts w:cs="Arial"/>
          <w:sz w:val="22"/>
          <w:szCs w:val="22"/>
          <w:lang w:val="en-US"/>
        </w:rPr>
      </w:pPr>
    </w:p>
    <w:p w:rsidR="00783817" w:rsidRPr="00BD6890" w:rsidRDefault="00783817" w:rsidP="00783817">
      <w:pPr>
        <w:rPr>
          <w:rFonts w:cs="Arial"/>
          <w:sz w:val="20"/>
          <w:u w:val="single"/>
          <w:lang w:val="en-US"/>
        </w:rPr>
      </w:pPr>
      <w:r w:rsidRPr="00BD6890">
        <w:rPr>
          <w:rFonts w:cs="Arial"/>
          <w:sz w:val="20"/>
          <w:u w:val="single"/>
          <w:lang w:val="en-US"/>
        </w:rPr>
        <w:t>Characters including spaces:</w:t>
      </w:r>
    </w:p>
    <w:p w:rsidR="00783817" w:rsidRPr="00BD6890" w:rsidRDefault="00BD6890" w:rsidP="00783817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Headline:</w:t>
      </w:r>
      <w:r>
        <w:rPr>
          <w:rFonts w:cs="Arial"/>
          <w:sz w:val="20"/>
          <w:lang w:val="en-US"/>
        </w:rPr>
        <w:tab/>
        <w:t>65</w:t>
      </w:r>
      <w:r w:rsidR="00783817" w:rsidRPr="00BD6890">
        <w:rPr>
          <w:rFonts w:cs="Arial"/>
          <w:sz w:val="20"/>
          <w:lang w:val="en-US"/>
        </w:rPr>
        <w:t xml:space="preserve"> characters</w:t>
      </w:r>
    </w:p>
    <w:p w:rsidR="00B856F8" w:rsidRPr="00BD6890" w:rsidRDefault="00BD6890" w:rsidP="00B856F8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Pre-head:</w:t>
      </w:r>
      <w:r>
        <w:rPr>
          <w:rFonts w:cs="Arial"/>
          <w:sz w:val="20"/>
          <w:lang w:val="en-US"/>
        </w:rPr>
        <w:tab/>
        <w:t>37</w:t>
      </w:r>
      <w:r w:rsidR="00B856F8" w:rsidRPr="00BD6890">
        <w:rPr>
          <w:rFonts w:cs="Arial"/>
          <w:sz w:val="20"/>
          <w:lang w:val="en-US"/>
        </w:rPr>
        <w:t xml:space="preserve"> characters</w:t>
      </w:r>
    </w:p>
    <w:p w:rsidR="00783817" w:rsidRPr="00BD6890" w:rsidRDefault="00BD6890" w:rsidP="00783817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Text:</w:t>
      </w:r>
      <w:r>
        <w:rPr>
          <w:rFonts w:cs="Arial"/>
          <w:sz w:val="20"/>
          <w:lang w:val="en-US"/>
        </w:rPr>
        <w:tab/>
        <w:t>1879</w:t>
      </w:r>
      <w:r w:rsidR="00783817" w:rsidRPr="00BD6890">
        <w:rPr>
          <w:rFonts w:cs="Arial"/>
          <w:sz w:val="20"/>
          <w:lang w:val="en-US"/>
        </w:rPr>
        <w:t xml:space="preserve"> characters</w:t>
      </w:r>
    </w:p>
    <w:p w:rsidR="00783817" w:rsidRPr="00BD6890" w:rsidRDefault="00BD6890" w:rsidP="00783817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Total:</w:t>
      </w:r>
      <w:r>
        <w:rPr>
          <w:rFonts w:cs="Arial"/>
          <w:sz w:val="20"/>
          <w:lang w:val="en-US"/>
        </w:rPr>
        <w:tab/>
        <w:t>1981</w:t>
      </w:r>
      <w:bookmarkStart w:id="0" w:name="_GoBack"/>
      <w:bookmarkEnd w:id="0"/>
      <w:r w:rsidR="00783817" w:rsidRPr="00BD6890">
        <w:rPr>
          <w:rFonts w:cs="Arial"/>
          <w:sz w:val="20"/>
          <w:lang w:val="en-US"/>
        </w:rPr>
        <w:t xml:space="preserve"> characters</w:t>
      </w:r>
    </w:p>
    <w:p w:rsidR="00B70BE5" w:rsidRPr="00BD6890" w:rsidRDefault="00B70BE5" w:rsidP="00783817">
      <w:pPr>
        <w:tabs>
          <w:tab w:val="right" w:pos="2410"/>
        </w:tabs>
        <w:rPr>
          <w:rFonts w:cs="Arial"/>
          <w:sz w:val="20"/>
          <w:lang w:val="en-US"/>
        </w:rPr>
      </w:pPr>
    </w:p>
    <w:p w:rsidR="002A7725" w:rsidRPr="00BD6890" w:rsidRDefault="002A7725" w:rsidP="00AE0177">
      <w:pPr>
        <w:pStyle w:val="Pressetext"/>
        <w:rPr>
          <w:lang w:val="en-US"/>
        </w:rPr>
      </w:pPr>
    </w:p>
    <w:p w:rsidR="00783817" w:rsidRPr="00BD6890" w:rsidRDefault="00783817" w:rsidP="00AE0177">
      <w:pPr>
        <w:pStyle w:val="Pressetext"/>
        <w:rPr>
          <w:rFonts w:cs="Arial"/>
          <w:sz w:val="20"/>
          <w:lang w:val="en-US"/>
        </w:rPr>
      </w:pPr>
      <w:r w:rsidRPr="00BD6890">
        <w:rPr>
          <w:rFonts w:cs="Arial"/>
          <w:sz w:val="20"/>
          <w:lang w:val="en-US"/>
        </w:rPr>
        <w:t>HEINRICH KIPP WERK KG</w:t>
      </w: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Heubergstrasse 2</w:t>
      </w: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72172 Sulz am Neckar, Germany</w:t>
      </w:r>
    </w:p>
    <w:p w:rsidR="00783817" w:rsidRPr="003274EE" w:rsidRDefault="00783817" w:rsidP="00783817">
      <w:pPr>
        <w:rPr>
          <w:rFonts w:cs="Arial"/>
          <w:sz w:val="20"/>
        </w:rPr>
      </w:pP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Telephone: +49 (0) 7454 793-30</w:t>
      </w:r>
    </w:p>
    <w:p w:rsidR="00833B58" w:rsidRDefault="00783817" w:rsidP="00783817">
      <w:pPr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9" w:history="1">
        <w:r>
          <w:rPr>
            <w:rStyle w:val="Hyperlink"/>
            <w:sz w:val="20"/>
            <w:szCs w:val="20"/>
          </w:rPr>
          <w:t>stefanie.beck@kipp.com</w:t>
        </w:r>
      </w:hyperlink>
    </w:p>
    <w:p w:rsidR="00783817" w:rsidRDefault="00783817" w:rsidP="00783817">
      <w:pPr>
        <w:rPr>
          <w:sz w:val="20"/>
          <w:szCs w:val="20"/>
        </w:rPr>
      </w:pPr>
    </w:p>
    <w:p w:rsidR="00783817" w:rsidRPr="00324DD3" w:rsidRDefault="00783817" w:rsidP="00783817">
      <w:pPr>
        <w:rPr>
          <w:sz w:val="20"/>
          <w:szCs w:val="20"/>
        </w:rPr>
      </w:pPr>
    </w:p>
    <w:p w:rsidR="00145D00" w:rsidRPr="003274EE" w:rsidRDefault="00145D00" w:rsidP="00145D00">
      <w:pPr>
        <w:pStyle w:val="berschrift3"/>
      </w:pPr>
      <w:r>
        <w:t>Additional information and press photos</w:t>
      </w: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85"/>
        <w:gridCol w:w="4798"/>
      </w:tblGrid>
      <w:tr w:rsidR="00145D00" w:rsidRPr="00BD6890" w:rsidTr="00DB1DBF">
        <w:tc>
          <w:tcPr>
            <w:tcW w:w="4585" w:type="dxa"/>
          </w:tcPr>
          <w:p w:rsidR="00145D00" w:rsidRPr="00BD6890" w:rsidRDefault="00145D00" w:rsidP="00985BE1">
            <w:pPr>
              <w:rPr>
                <w:sz w:val="20"/>
                <w:lang w:val="en-US"/>
              </w:rPr>
            </w:pPr>
            <w:r w:rsidRPr="00BD6890">
              <w:rPr>
                <w:sz w:val="20"/>
                <w:lang w:val="en-US"/>
              </w:rPr>
              <w:t>See www.kipp.com, Region: Germany, Category: News/Newsroom</w:t>
            </w:r>
          </w:p>
        </w:tc>
        <w:tc>
          <w:tcPr>
            <w:tcW w:w="4798" w:type="dxa"/>
          </w:tcPr>
          <w:p w:rsidR="00145D00" w:rsidRPr="00BD6890" w:rsidRDefault="00145D00" w:rsidP="00985BE1">
            <w:pPr>
              <w:rPr>
                <w:sz w:val="20"/>
                <w:lang w:val="en-US"/>
              </w:rPr>
            </w:pPr>
          </w:p>
        </w:tc>
      </w:tr>
    </w:tbl>
    <w:p w:rsidR="00145D00" w:rsidRPr="00BD6890" w:rsidRDefault="00145D00" w:rsidP="00145D00">
      <w:pPr>
        <w:pStyle w:val="berschrift3"/>
        <w:rPr>
          <w:lang w:val="en-US"/>
        </w:rPr>
      </w:pPr>
    </w:p>
    <w:p w:rsidR="00DB1DBF" w:rsidRPr="00DB1DBF" w:rsidRDefault="00DB1DBF" w:rsidP="00DB1DBF">
      <w:pPr>
        <w:rPr>
          <w:lang w:val="x-none" w:eastAsia="x-none"/>
        </w:rPr>
      </w:pPr>
    </w:p>
    <w:p w:rsidR="00145D00" w:rsidRPr="00BD6890" w:rsidRDefault="00145D00" w:rsidP="00145D00">
      <w:pPr>
        <w:pStyle w:val="berschrift3"/>
        <w:rPr>
          <w:lang w:val="en-US"/>
        </w:rPr>
      </w:pPr>
      <w:r w:rsidRPr="00BD6890">
        <w:rPr>
          <w:lang w:val="en-US"/>
        </w:rPr>
        <w:t>Photo</w:t>
      </w:r>
      <w:r w:rsidRPr="00BD6890">
        <w:rPr>
          <w:lang w:val="en-US"/>
        </w:rPr>
        <w:tab/>
      </w:r>
    </w:p>
    <w:p w:rsidR="00145D00" w:rsidRPr="00BD6890" w:rsidRDefault="006526C1" w:rsidP="00145D00">
      <w:pPr>
        <w:rPr>
          <w:sz w:val="20"/>
          <w:lang w:val="en-US"/>
        </w:rPr>
      </w:pPr>
      <w:r w:rsidRPr="00BD6890">
        <w:rPr>
          <w:sz w:val="20"/>
          <w:lang w:val="en-US"/>
        </w:rPr>
        <w:t>Workholding systems from KIPP</w:t>
      </w:r>
      <w:r w:rsidRPr="00BD6890">
        <w:rPr>
          <w:sz w:val="20"/>
          <w:lang w:val="en-US"/>
        </w:rPr>
        <w:br/>
        <w:t xml:space="preserve">Photo: KIPP </w:t>
      </w:r>
    </w:p>
    <w:p w:rsidR="00145D00" w:rsidRPr="00BD6890" w:rsidRDefault="00145D00" w:rsidP="00145D00">
      <w:pPr>
        <w:rPr>
          <w:lang w:val="en-US"/>
        </w:rPr>
      </w:pPr>
    </w:p>
    <w:tbl>
      <w:tblPr>
        <w:tblW w:w="9667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98"/>
        <w:gridCol w:w="5669"/>
      </w:tblGrid>
      <w:tr w:rsidR="00145D00" w:rsidRPr="003274EE" w:rsidTr="004B4374">
        <w:trPr>
          <w:trHeight w:val="5669"/>
        </w:trPr>
        <w:tc>
          <w:tcPr>
            <w:tcW w:w="3998" w:type="dxa"/>
          </w:tcPr>
          <w:p w:rsidR="00DB1DBF" w:rsidRPr="00BD6890" w:rsidRDefault="00DB1DBF" w:rsidP="00985BE1">
            <w:pPr>
              <w:rPr>
                <w:sz w:val="20"/>
                <w:lang w:val="en-US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111781D0" wp14:editId="1EB85692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0</wp:posOffset>
                  </wp:positionV>
                  <wp:extent cx="2137410" cy="1423927"/>
                  <wp:effectExtent l="0" t="0" r="0" b="5080"/>
                  <wp:wrapThrough wrapText="bothSides">
                    <wp:wrapPolygon edited="0">
                      <wp:start x="0" y="0"/>
                      <wp:lineTo x="0" y="21388"/>
                      <wp:lineTo x="21369" y="21388"/>
                      <wp:lineTo x="21369" y="0"/>
                      <wp:lineTo x="0" y="0"/>
                    </wp:wrapPolygon>
                  </wp:wrapThrough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PP_UNI lock 5-Achs-Modulsyste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410" cy="1423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26C1" w:rsidRDefault="004B4374" w:rsidP="00985BE1">
            <w:pPr>
              <w:rPr>
                <w:sz w:val="20"/>
              </w:rPr>
            </w:pPr>
            <w:r>
              <w:rPr>
                <w:sz w:val="20"/>
              </w:rPr>
              <w:t>Image file</w:t>
            </w:r>
          </w:p>
          <w:p w:rsidR="004B4374" w:rsidRDefault="008C04B6" w:rsidP="00985BE1">
            <w:pPr>
              <w:rPr>
                <w:sz w:val="20"/>
              </w:rPr>
            </w:pPr>
            <w:r>
              <w:rPr>
                <w:sz w:val="20"/>
              </w:rPr>
              <w:t>KIPP-5-Achs-Modulsystem-UNI lock.jpg</w:t>
            </w:r>
          </w:p>
          <w:p w:rsidR="006526C1" w:rsidRDefault="006526C1" w:rsidP="00985BE1">
            <w:pPr>
              <w:rPr>
                <w:sz w:val="20"/>
              </w:rPr>
            </w:pPr>
          </w:p>
          <w:p w:rsidR="006526C1" w:rsidRDefault="006526C1" w:rsidP="00985BE1">
            <w:pPr>
              <w:rPr>
                <w:sz w:val="20"/>
              </w:rPr>
            </w:pPr>
          </w:p>
          <w:p w:rsidR="00DB1DBF" w:rsidRDefault="00422297" w:rsidP="00985BE1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707B4B74" wp14:editId="49185B89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193675</wp:posOffset>
                  </wp:positionV>
                  <wp:extent cx="1811655" cy="1207770"/>
                  <wp:effectExtent l="0" t="0" r="0" b="0"/>
                  <wp:wrapSquare wrapText="bothSides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-Achs_Spanner_kompak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655" cy="120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4374" w:rsidRDefault="00DB1DBF" w:rsidP="00985BE1">
            <w:pPr>
              <w:rPr>
                <w:sz w:val="20"/>
              </w:rPr>
            </w:pPr>
            <w:r>
              <w:rPr>
                <w:sz w:val="20"/>
              </w:rPr>
              <w:t xml:space="preserve">Image file: </w:t>
            </w:r>
          </w:p>
          <w:p w:rsidR="006526C1" w:rsidRPr="00362FE9" w:rsidRDefault="00426385" w:rsidP="00985BE1">
            <w:pPr>
              <w:rPr>
                <w:sz w:val="20"/>
              </w:rPr>
            </w:pPr>
            <w:r>
              <w:rPr>
                <w:sz w:val="20"/>
              </w:rPr>
              <w:t>KIPP-5-Achs-Spanner kompakt.jpg</w:t>
            </w:r>
          </w:p>
        </w:tc>
        <w:tc>
          <w:tcPr>
            <w:tcW w:w="5669" w:type="dxa"/>
          </w:tcPr>
          <w:p w:rsidR="00DB1DBF" w:rsidRDefault="004B4374" w:rsidP="00985BE1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157EC0" wp14:editId="5581B6B0">
                  <wp:extent cx="2411730" cy="1609362"/>
                  <wp:effectExtent l="0" t="0" r="762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 Nullpuntkt Spannsystem UNI lock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546" cy="1614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5D00" w:rsidRDefault="00145D00" w:rsidP="00985BE1">
            <w:pPr>
              <w:rPr>
                <w:sz w:val="20"/>
              </w:rPr>
            </w:pPr>
            <w:r>
              <w:rPr>
                <w:sz w:val="20"/>
              </w:rPr>
              <w:t xml:space="preserve">Image file: </w:t>
            </w:r>
            <w:r>
              <w:rPr>
                <w:sz w:val="20"/>
              </w:rPr>
              <w:br/>
            </w:r>
            <w:r>
              <w:rPr>
                <w:noProof/>
                <w:sz w:val="20"/>
              </w:rPr>
              <w:t>KIPP-Nullpunkt-Spannsystem-UNI lock</w:t>
            </w:r>
            <w:r>
              <w:rPr>
                <w:sz w:val="20"/>
              </w:rPr>
              <w:t>.jpg</w:t>
            </w:r>
          </w:p>
          <w:p w:rsidR="00145D00" w:rsidRPr="00ED01E4" w:rsidRDefault="00145D00" w:rsidP="00985BE1">
            <w:pPr>
              <w:rPr>
                <w:sz w:val="20"/>
              </w:rPr>
            </w:pPr>
          </w:p>
        </w:tc>
      </w:tr>
    </w:tbl>
    <w:p w:rsidR="00145D00" w:rsidRDefault="00145D00" w:rsidP="00145D00">
      <w:pPr>
        <w:pStyle w:val="berschrift3"/>
      </w:pPr>
    </w:p>
    <w:p w:rsidR="004B4374" w:rsidRDefault="004B4374" w:rsidP="004B4374">
      <w:pPr>
        <w:rPr>
          <w:lang w:eastAsia="x-none"/>
        </w:rPr>
      </w:pPr>
    </w:p>
    <w:p w:rsidR="004B4374" w:rsidRPr="004B4374" w:rsidRDefault="004B4374" w:rsidP="004B4374">
      <w:pPr>
        <w:rPr>
          <w:lang w:eastAsia="x-none"/>
        </w:rPr>
      </w:pPr>
    </w:p>
    <w:p w:rsidR="00145D00" w:rsidRPr="00BD6890" w:rsidRDefault="00145D00" w:rsidP="00145D00">
      <w:pPr>
        <w:ind w:left="-79"/>
        <w:rPr>
          <w:sz w:val="16"/>
          <w:szCs w:val="16"/>
          <w:lang w:val="en-US"/>
        </w:rPr>
      </w:pPr>
      <w:r w:rsidRPr="00BD6890">
        <w:rPr>
          <w:sz w:val="16"/>
          <w:szCs w:val="16"/>
          <w:lang w:val="en-US"/>
        </w:rPr>
        <w:t xml:space="preserve">Image copyright: Released for licence-free and royalty-free publication in speciality media. </w:t>
      </w:r>
    </w:p>
    <w:p w:rsidR="00783817" w:rsidRPr="00BD6890" w:rsidRDefault="00145D00" w:rsidP="00145D00">
      <w:pPr>
        <w:ind w:left="-79"/>
        <w:rPr>
          <w:sz w:val="16"/>
          <w:szCs w:val="16"/>
          <w:lang w:val="en-US"/>
        </w:rPr>
      </w:pPr>
      <w:r w:rsidRPr="00BD6890">
        <w:rPr>
          <w:sz w:val="16"/>
          <w:szCs w:val="16"/>
          <w:lang w:val="en-US"/>
        </w:rPr>
        <w:t xml:space="preserve">Please cite the source and submit a reference. </w:t>
      </w:r>
    </w:p>
    <w:sectPr w:rsidR="00783817" w:rsidRPr="00BD6890" w:rsidSect="00783817">
      <w:footerReference w:type="default" r:id="rId13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DAF" w:rsidRDefault="00F45DAF">
      <w:r>
        <w:separator/>
      </w:r>
    </w:p>
  </w:endnote>
  <w:endnote w:type="continuationSeparator" w:id="0">
    <w:p w:rsidR="00F45DAF" w:rsidRDefault="00F4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rbe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8D0" w:rsidRPr="000E5B84" w:rsidRDefault="003628D0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BD6890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DAF" w:rsidRDefault="00F45DAF">
      <w:r>
        <w:separator/>
      </w:r>
    </w:p>
  </w:footnote>
  <w:footnote w:type="continuationSeparator" w:id="0">
    <w:p w:rsidR="00F45DAF" w:rsidRDefault="00F45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132BF"/>
    <w:multiLevelType w:val="hybridMultilevel"/>
    <w:tmpl w:val="F51023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B5AF4"/>
    <w:multiLevelType w:val="hybridMultilevel"/>
    <w:tmpl w:val="D4AEB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313C2"/>
    <w:rsid w:val="0004350D"/>
    <w:rsid w:val="000677CA"/>
    <w:rsid w:val="00075035"/>
    <w:rsid w:val="0007682D"/>
    <w:rsid w:val="0009007F"/>
    <w:rsid w:val="000A6FAB"/>
    <w:rsid w:val="000C2BCB"/>
    <w:rsid w:val="000F6A5C"/>
    <w:rsid w:val="001100A1"/>
    <w:rsid w:val="001339DE"/>
    <w:rsid w:val="00145D00"/>
    <w:rsid w:val="0015146D"/>
    <w:rsid w:val="001558D4"/>
    <w:rsid w:val="00170813"/>
    <w:rsid w:val="00173AD9"/>
    <w:rsid w:val="001B4FE3"/>
    <w:rsid w:val="001C5D12"/>
    <w:rsid w:val="001E24DF"/>
    <w:rsid w:val="00210153"/>
    <w:rsid w:val="00210655"/>
    <w:rsid w:val="00217B1E"/>
    <w:rsid w:val="002236BE"/>
    <w:rsid w:val="00245D33"/>
    <w:rsid w:val="00246016"/>
    <w:rsid w:val="002463B1"/>
    <w:rsid w:val="00265545"/>
    <w:rsid w:val="00276303"/>
    <w:rsid w:val="002A7725"/>
    <w:rsid w:val="002D01F7"/>
    <w:rsid w:val="002D7C6C"/>
    <w:rsid w:val="002D7CA9"/>
    <w:rsid w:val="002E55BF"/>
    <w:rsid w:val="002F3305"/>
    <w:rsid w:val="0032684C"/>
    <w:rsid w:val="003376F5"/>
    <w:rsid w:val="00337CDF"/>
    <w:rsid w:val="00344FF7"/>
    <w:rsid w:val="003628D0"/>
    <w:rsid w:val="00364F5A"/>
    <w:rsid w:val="00392FF3"/>
    <w:rsid w:val="003A56CD"/>
    <w:rsid w:val="004050D9"/>
    <w:rsid w:val="00415C62"/>
    <w:rsid w:val="00422297"/>
    <w:rsid w:val="00426385"/>
    <w:rsid w:val="00436AD4"/>
    <w:rsid w:val="004375D2"/>
    <w:rsid w:val="00444C4B"/>
    <w:rsid w:val="00451752"/>
    <w:rsid w:val="0045707C"/>
    <w:rsid w:val="00457263"/>
    <w:rsid w:val="004711A8"/>
    <w:rsid w:val="00471C15"/>
    <w:rsid w:val="00493A7E"/>
    <w:rsid w:val="00496518"/>
    <w:rsid w:val="004A2A22"/>
    <w:rsid w:val="004B015B"/>
    <w:rsid w:val="004B4374"/>
    <w:rsid w:val="004C2291"/>
    <w:rsid w:val="004C73C7"/>
    <w:rsid w:val="004D0C49"/>
    <w:rsid w:val="004E2B65"/>
    <w:rsid w:val="004F3026"/>
    <w:rsid w:val="005100EC"/>
    <w:rsid w:val="00511834"/>
    <w:rsid w:val="00511B48"/>
    <w:rsid w:val="00555FE6"/>
    <w:rsid w:val="00565549"/>
    <w:rsid w:val="005775FC"/>
    <w:rsid w:val="005904DC"/>
    <w:rsid w:val="00595330"/>
    <w:rsid w:val="005963ED"/>
    <w:rsid w:val="005A5A84"/>
    <w:rsid w:val="005B25F1"/>
    <w:rsid w:val="005B5615"/>
    <w:rsid w:val="005B6A34"/>
    <w:rsid w:val="005D1C64"/>
    <w:rsid w:val="005D364B"/>
    <w:rsid w:val="00633926"/>
    <w:rsid w:val="0064142E"/>
    <w:rsid w:val="00645C6A"/>
    <w:rsid w:val="00645FBD"/>
    <w:rsid w:val="006526C1"/>
    <w:rsid w:val="00677302"/>
    <w:rsid w:val="006E05E5"/>
    <w:rsid w:val="006E09D7"/>
    <w:rsid w:val="006E623B"/>
    <w:rsid w:val="006E7A95"/>
    <w:rsid w:val="006F3701"/>
    <w:rsid w:val="00702654"/>
    <w:rsid w:val="00713FCC"/>
    <w:rsid w:val="00714658"/>
    <w:rsid w:val="00720203"/>
    <w:rsid w:val="0072082C"/>
    <w:rsid w:val="00721B9E"/>
    <w:rsid w:val="007254D5"/>
    <w:rsid w:val="00730563"/>
    <w:rsid w:val="00730D57"/>
    <w:rsid w:val="00744C8F"/>
    <w:rsid w:val="00752AA9"/>
    <w:rsid w:val="0075574F"/>
    <w:rsid w:val="00757F47"/>
    <w:rsid w:val="007612CB"/>
    <w:rsid w:val="00771DF9"/>
    <w:rsid w:val="00771FBF"/>
    <w:rsid w:val="007819BF"/>
    <w:rsid w:val="00781BA0"/>
    <w:rsid w:val="00783817"/>
    <w:rsid w:val="00784BA2"/>
    <w:rsid w:val="00786BAF"/>
    <w:rsid w:val="007A1042"/>
    <w:rsid w:val="007B482A"/>
    <w:rsid w:val="007C3119"/>
    <w:rsid w:val="007C702A"/>
    <w:rsid w:val="007C720F"/>
    <w:rsid w:val="007E2F2C"/>
    <w:rsid w:val="00826BCD"/>
    <w:rsid w:val="00832E85"/>
    <w:rsid w:val="00833B58"/>
    <w:rsid w:val="00856392"/>
    <w:rsid w:val="008644A3"/>
    <w:rsid w:val="00866A85"/>
    <w:rsid w:val="00873431"/>
    <w:rsid w:val="008762E2"/>
    <w:rsid w:val="00883042"/>
    <w:rsid w:val="008838A1"/>
    <w:rsid w:val="008A0B9F"/>
    <w:rsid w:val="008B7C23"/>
    <w:rsid w:val="008C04B6"/>
    <w:rsid w:val="008C0F4C"/>
    <w:rsid w:val="008D227E"/>
    <w:rsid w:val="008D7E82"/>
    <w:rsid w:val="009050B6"/>
    <w:rsid w:val="00932FB1"/>
    <w:rsid w:val="00937D05"/>
    <w:rsid w:val="0095515C"/>
    <w:rsid w:val="0096355B"/>
    <w:rsid w:val="00964F99"/>
    <w:rsid w:val="00967469"/>
    <w:rsid w:val="00967573"/>
    <w:rsid w:val="00995CF4"/>
    <w:rsid w:val="009A0892"/>
    <w:rsid w:val="009A3246"/>
    <w:rsid w:val="009C42E1"/>
    <w:rsid w:val="009C604A"/>
    <w:rsid w:val="009D3D97"/>
    <w:rsid w:val="009F72EF"/>
    <w:rsid w:val="00A03950"/>
    <w:rsid w:val="00A16E43"/>
    <w:rsid w:val="00A22BCF"/>
    <w:rsid w:val="00A372BE"/>
    <w:rsid w:val="00A3733C"/>
    <w:rsid w:val="00A3789F"/>
    <w:rsid w:val="00A42E0D"/>
    <w:rsid w:val="00A545CE"/>
    <w:rsid w:val="00A60333"/>
    <w:rsid w:val="00A60D1F"/>
    <w:rsid w:val="00A6226B"/>
    <w:rsid w:val="00A625AF"/>
    <w:rsid w:val="00AA3A15"/>
    <w:rsid w:val="00AA3FDA"/>
    <w:rsid w:val="00AA4DEC"/>
    <w:rsid w:val="00AC38F5"/>
    <w:rsid w:val="00AE0177"/>
    <w:rsid w:val="00AE278B"/>
    <w:rsid w:val="00AF09E0"/>
    <w:rsid w:val="00B45287"/>
    <w:rsid w:val="00B62064"/>
    <w:rsid w:val="00B70BE5"/>
    <w:rsid w:val="00B83BC1"/>
    <w:rsid w:val="00B856F8"/>
    <w:rsid w:val="00B9359C"/>
    <w:rsid w:val="00BB3DF9"/>
    <w:rsid w:val="00BC1B9E"/>
    <w:rsid w:val="00BC45FA"/>
    <w:rsid w:val="00BD48E2"/>
    <w:rsid w:val="00BD4B3B"/>
    <w:rsid w:val="00BD6890"/>
    <w:rsid w:val="00BE3937"/>
    <w:rsid w:val="00BF3FE9"/>
    <w:rsid w:val="00C0329A"/>
    <w:rsid w:val="00C05860"/>
    <w:rsid w:val="00C101BE"/>
    <w:rsid w:val="00C1736A"/>
    <w:rsid w:val="00C332D0"/>
    <w:rsid w:val="00C55E9C"/>
    <w:rsid w:val="00C5672A"/>
    <w:rsid w:val="00C56C4B"/>
    <w:rsid w:val="00C72BEF"/>
    <w:rsid w:val="00C873E0"/>
    <w:rsid w:val="00C963CD"/>
    <w:rsid w:val="00CB663B"/>
    <w:rsid w:val="00CE0B0D"/>
    <w:rsid w:val="00D00D13"/>
    <w:rsid w:val="00D079B5"/>
    <w:rsid w:val="00D12D81"/>
    <w:rsid w:val="00D15E02"/>
    <w:rsid w:val="00D26E01"/>
    <w:rsid w:val="00D31D58"/>
    <w:rsid w:val="00D34483"/>
    <w:rsid w:val="00D610DD"/>
    <w:rsid w:val="00D87AD0"/>
    <w:rsid w:val="00DA6035"/>
    <w:rsid w:val="00DB1DBF"/>
    <w:rsid w:val="00DB1F32"/>
    <w:rsid w:val="00DD0AFD"/>
    <w:rsid w:val="00DD5E06"/>
    <w:rsid w:val="00DE744E"/>
    <w:rsid w:val="00DF07DA"/>
    <w:rsid w:val="00E11211"/>
    <w:rsid w:val="00E42E7A"/>
    <w:rsid w:val="00E60EE7"/>
    <w:rsid w:val="00E6677F"/>
    <w:rsid w:val="00E67E4C"/>
    <w:rsid w:val="00E70A52"/>
    <w:rsid w:val="00EA130D"/>
    <w:rsid w:val="00EC00AB"/>
    <w:rsid w:val="00EC5FCB"/>
    <w:rsid w:val="00EF0FF1"/>
    <w:rsid w:val="00EF55A9"/>
    <w:rsid w:val="00F0556A"/>
    <w:rsid w:val="00F101F6"/>
    <w:rsid w:val="00F31E3B"/>
    <w:rsid w:val="00F348EE"/>
    <w:rsid w:val="00F45DAF"/>
    <w:rsid w:val="00F9400B"/>
    <w:rsid w:val="00FA2AE7"/>
    <w:rsid w:val="00FB358A"/>
    <w:rsid w:val="00FB755C"/>
    <w:rsid w:val="00FD5AAF"/>
    <w:rsid w:val="00FE416F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D8F5A0E-FB58-4578-B501-0960C598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771F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tefanie.beck@kip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139A0-01A7-4687-831C-1A89F310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CE30F612.dotm</Template>
  <TotalTime>0</TotalTime>
  <Pages>2</Pages>
  <Words>388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2829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8</cp:revision>
  <cp:lastPrinted>2016-08-11T06:57:00Z</cp:lastPrinted>
  <dcterms:created xsi:type="dcterms:W3CDTF">2016-08-11T14:53:00Z</dcterms:created>
  <dcterms:modified xsi:type="dcterms:W3CDTF">2016-09-22T11:10:00Z</dcterms:modified>
</cp:coreProperties>
</file>